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様式１６</w:t>
      </w:r>
      <w:bookmarkStart w:id="0" w:name="_GoBack"/>
      <w:bookmarkEnd w:id="0"/>
    </w:p>
    <w:p>
      <w:pPr>
        <w:pStyle w:val="0"/>
        <w:jc w:val="center"/>
        <w:rPr>
          <w:rFonts w:hint="default"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u w:val="single" w:color="auto"/>
          <w:shd w:val="pct15" w:color="auto" w:fill="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u w:val="single" w:color="auto"/>
          <w:shd w:val="pct15" w:color="auto" w:fill="auto"/>
        </w:rPr>
        <w:t>　　　　　　　　　　　　　　　　</w:t>
      </w:r>
    </w:p>
    <w:p>
      <w:pPr>
        <w:pStyle w:val="0"/>
        <w:wordWrap w:val="0"/>
        <w:jc w:val="right"/>
        <w:rPr>
          <w:rFonts w:hint="eastAsia" w:ascii="ＭＳ 明朝" w:hAnsi="ＭＳ 明朝" w:eastAsia="ＭＳ 明朝"/>
          <w:sz w:val="16"/>
        </w:rPr>
      </w:pPr>
      <w:r>
        <w:rPr>
          <w:rFonts w:hint="eastAsia" w:ascii="ＭＳ 明朝" w:hAnsi="ＭＳ 明朝" w:eastAsia="ＭＳ 明朝"/>
          <w:sz w:val="16"/>
        </w:rPr>
        <w:t>（共同参加の代表者名）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8"/>
        <w:gridCol w:w="554"/>
        <w:gridCol w:w="1606"/>
        <w:gridCol w:w="1207"/>
        <w:gridCol w:w="2000"/>
        <w:gridCol w:w="1269"/>
        <w:gridCol w:w="1927"/>
        <w:gridCol w:w="1409"/>
        <w:gridCol w:w="1219"/>
        <w:gridCol w:w="1157"/>
      </w:tblGrid>
      <w:tr>
        <w:trPr>
          <w:trHeight w:val="360" w:hRule="atLeast"/>
        </w:trPr>
        <w:tc>
          <w:tcPr>
            <w:tcW w:w="1108" w:type="dxa"/>
            <w:gridSpan w:val="2"/>
            <w:vMerge w:val="restart"/>
            <w:vAlign w:val="top"/>
          </w:tcPr>
          <w:p>
            <w:pPr>
              <w:pStyle w:val="0"/>
              <w:rPr>
                <w:rFonts w:hint="default"/>
              </w:rPr>
            </w:pPr>
          </w:p>
        </w:tc>
        <w:tc>
          <w:tcPr>
            <w:tcW w:w="1682" w:type="dxa"/>
            <w:vMerge w:val="restart"/>
            <w:vAlign w:val="top"/>
          </w:tcPr>
          <w:p>
            <w:pPr>
              <w:pStyle w:val="0"/>
              <w:jc w:val="center"/>
              <w:rPr>
                <w:rFonts w:hint="default" w:ascii="ＭＳ 明朝" w:hAnsi="ＭＳ 明朝" w:eastAsia="ＭＳ 明朝"/>
                <w:b w:val="1"/>
              </w:rPr>
            </w:pPr>
            <w:r>
              <w:rPr>
                <w:rFonts w:hint="eastAsia" w:ascii="ＭＳ 明朝" w:hAnsi="ＭＳ 明朝" w:eastAsia="ＭＳ 明朝"/>
                <w:b w:val="1"/>
              </w:rPr>
              <w:t>研修実施機関</w:t>
            </w:r>
          </w:p>
          <w:p>
            <w:pPr>
              <w:pStyle w:val="0"/>
              <w:jc w:val="center"/>
              <w:rPr>
                <w:rFonts w:hint="default"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default"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default"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default"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default"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default" w:ascii="ＭＳ 明朝" w:hAnsi="ＭＳ 明朝" w:eastAsia="ＭＳ 明朝"/>
                <w:b w:val="1"/>
              </w:rPr>
            </w:pPr>
            <w:r>
              <w:rPr>
                <w:rFonts w:hint="eastAsia" w:ascii="ＭＳ 明朝" w:hAnsi="ＭＳ 明朝" w:eastAsia="ＭＳ 明朝"/>
                <w:b w:val="1"/>
              </w:rPr>
              <w:t>対象者</w:t>
            </w:r>
          </w:p>
        </w:tc>
        <w:tc>
          <w:tcPr>
            <w:tcW w:w="2481" w:type="dxa"/>
            <w:gridSpan w:val="2"/>
            <w:vAlign w:val="top"/>
          </w:tcPr>
          <w:p>
            <w:pPr>
              <w:pStyle w:val="0"/>
              <w:jc w:val="center"/>
              <w:rPr>
                <w:rFonts w:hint="default"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vAlign w:val="top"/>
          </w:tcPr>
          <w:p>
            <w:pPr>
              <w:pStyle w:val="0"/>
              <w:rPr>
                <w:rFonts w:hint="default"/>
              </w:rPr>
            </w:pPr>
          </w:p>
        </w:tc>
        <w:tc>
          <w:tcPr>
            <w:tcW w:w="1682" w:type="dxa"/>
            <w:vMerge w:val="continue"/>
            <w:vAlign w:val="top"/>
          </w:tcPr>
          <w:p>
            <w:pPr>
              <w:pStyle w:val="0"/>
              <w:rPr>
                <w:rFonts w:hint="default" w:ascii="ＭＳ 明朝" w:hAnsi="ＭＳ 明朝" w:eastAsia="ＭＳ 明朝"/>
                <w:b w:val="1"/>
              </w:rPr>
            </w:pPr>
          </w:p>
        </w:tc>
        <w:tc>
          <w:tcPr>
            <w:tcW w:w="1261" w:type="dxa"/>
            <w:vMerge w:val="continue"/>
            <w:vAlign w:val="top"/>
          </w:tcPr>
          <w:p>
            <w:pPr>
              <w:pStyle w:val="0"/>
              <w:rPr>
                <w:rFonts w:hint="default" w:ascii="ＭＳ 明朝" w:hAnsi="ＭＳ 明朝" w:eastAsia="ＭＳ 明朝"/>
                <w:b w:val="1"/>
              </w:rPr>
            </w:pPr>
          </w:p>
        </w:tc>
        <w:tc>
          <w:tcPr>
            <w:tcW w:w="2098" w:type="dxa"/>
            <w:vMerge w:val="continue"/>
            <w:vAlign w:val="top"/>
          </w:tcPr>
          <w:p>
            <w:pPr>
              <w:pStyle w:val="0"/>
              <w:rPr>
                <w:rFonts w:hint="default" w:ascii="ＭＳ 明朝" w:hAnsi="ＭＳ 明朝" w:eastAsia="ＭＳ 明朝"/>
                <w:b w:val="1"/>
              </w:rPr>
            </w:pPr>
          </w:p>
        </w:tc>
        <w:tc>
          <w:tcPr>
            <w:tcW w:w="1326" w:type="dxa"/>
            <w:vMerge w:val="continue"/>
            <w:vAlign w:val="top"/>
          </w:tcPr>
          <w:p>
            <w:pPr>
              <w:pStyle w:val="0"/>
              <w:rPr>
                <w:rFonts w:hint="default" w:ascii="ＭＳ 明朝" w:hAnsi="ＭＳ 明朝" w:eastAsia="ＭＳ 明朝"/>
                <w:b w:val="1"/>
              </w:rPr>
            </w:pPr>
          </w:p>
        </w:tc>
        <w:tc>
          <w:tcPr>
            <w:tcW w:w="2020" w:type="dxa"/>
            <w:vMerge w:val="continue"/>
            <w:vAlign w:val="top"/>
          </w:tcPr>
          <w:p>
            <w:pPr>
              <w:pStyle w:val="0"/>
              <w:rPr>
                <w:rFonts w:hint="default" w:ascii="ＭＳ 明朝" w:hAnsi="ＭＳ 明朝" w:eastAsia="ＭＳ 明朝"/>
                <w:b w:val="1"/>
              </w:rPr>
            </w:pPr>
          </w:p>
        </w:tc>
        <w:tc>
          <w:tcPr>
            <w:tcW w:w="1474" w:type="dxa"/>
            <w:vMerge w:val="continue"/>
            <w:vAlign w:val="top"/>
          </w:tcPr>
          <w:p>
            <w:pPr>
              <w:pStyle w:val="0"/>
              <w:rPr>
                <w:rFonts w:hint="default" w:ascii="ＭＳ 明朝" w:hAnsi="ＭＳ 明朝" w:eastAsia="ＭＳ 明朝"/>
                <w:b w:val="1"/>
              </w:rPr>
            </w:pPr>
          </w:p>
        </w:tc>
        <w:tc>
          <w:tcPr>
            <w:tcW w:w="1273" w:type="dxa"/>
            <w:vAlign w:val="top"/>
          </w:tcPr>
          <w:p>
            <w:pPr>
              <w:pStyle w:val="0"/>
              <w:jc w:val="center"/>
              <w:rPr>
                <w:rFonts w:hint="default" w:ascii="ＭＳ 明朝" w:hAnsi="ＭＳ 明朝" w:eastAsia="ＭＳ 明朝"/>
                <w:b w:val="1"/>
              </w:rPr>
            </w:pPr>
            <w:r>
              <w:rPr>
                <w:rFonts w:hint="eastAsia" w:ascii="ＭＳ 明朝" w:hAnsi="ＭＳ 明朝" w:eastAsia="ＭＳ 明朝"/>
                <w:b w:val="1"/>
              </w:rPr>
              <w:t>日数</w:t>
            </w:r>
          </w:p>
        </w:tc>
        <w:tc>
          <w:tcPr>
            <w:tcW w:w="1208" w:type="dxa"/>
            <w:vAlign w:val="top"/>
          </w:tcPr>
          <w:p>
            <w:pPr>
              <w:pStyle w:val="0"/>
              <w:jc w:val="center"/>
              <w:rPr>
                <w:rFonts w:hint="default" w:ascii="ＭＳ 明朝" w:hAnsi="ＭＳ 明朝" w:eastAsia="ＭＳ 明朝"/>
                <w:b w:val="1"/>
              </w:rPr>
            </w:pPr>
            <w:r>
              <w:rPr>
                <w:rFonts w:hint="eastAsia" w:ascii="ＭＳ 明朝" w:hAnsi="ＭＳ 明朝" w:eastAsia="ＭＳ 明朝"/>
                <w:b w:val="1"/>
              </w:rPr>
              <w:t>延時間</w:t>
            </w:r>
          </w:p>
        </w:tc>
      </w:tr>
      <w:tr>
        <w:trPr>
          <w:trHeight w:val="360" w:hRule="atLeast"/>
        </w:trPr>
        <w:tc>
          <w:tcPr>
            <w:tcW w:w="554" w:type="dxa"/>
            <w:vMerge w:val="restart"/>
            <w:shd w:val="clear" w:color="auto" w:fill="auto"/>
            <w:vAlign w:val="top"/>
          </w:tcPr>
          <w:p>
            <w:pPr>
              <w:pStyle w:val="0"/>
              <w:jc w:val="center"/>
              <w:rPr>
                <w:rFonts w:hint="default"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c>
          <w:tcPr>
            <w:tcW w:w="554" w:type="dxa"/>
            <w:vMerge w:val="continue"/>
            <w:shd w:val="clear" w:color="auto" w:fill="auto"/>
            <w:vAlign w:val="top"/>
          </w:tcPr>
          <w:p>
            <w:pPr>
              <w:pStyle w:val="0"/>
              <w:rPr>
                <w:rFonts w:hint="default"/>
              </w:rPr>
            </w:pP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c>
          <w:tcPr>
            <w:tcW w:w="554" w:type="dxa"/>
            <w:vMerge w:val="continue"/>
            <w:shd w:val="clear" w:color="auto" w:fill="auto"/>
            <w:vAlign w:val="top"/>
          </w:tcPr>
          <w:p>
            <w:pPr>
              <w:pStyle w:val="0"/>
              <w:rPr>
                <w:rFonts w:hint="default"/>
              </w:rPr>
            </w:pP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c>
          <w:tcPr>
            <w:tcW w:w="554" w:type="dxa"/>
            <w:vMerge w:val="continue"/>
            <w:shd w:val="clear" w:color="auto" w:fill="auto"/>
            <w:vAlign w:val="top"/>
          </w:tcPr>
          <w:p>
            <w:pPr>
              <w:pStyle w:val="0"/>
              <w:rPr>
                <w:rFonts w:hint="default"/>
              </w:rPr>
            </w:pP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c>
          <w:tcPr>
            <w:tcW w:w="554" w:type="dxa"/>
            <w:vMerge w:val="continue"/>
            <w:shd w:val="clear" w:color="auto" w:fill="auto"/>
            <w:vAlign w:val="top"/>
          </w:tcPr>
          <w:p>
            <w:pPr>
              <w:pStyle w:val="0"/>
              <w:rPr>
                <w:rFonts w:hint="default"/>
              </w:rPr>
            </w:pP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default"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c>
          <w:tcPr>
            <w:tcW w:w="554" w:type="dxa"/>
            <w:vMerge w:val="continue"/>
            <w:shd w:val="clear" w:color="auto" w:fill="auto"/>
            <w:vAlign w:val="top"/>
          </w:tcPr>
          <w:p>
            <w:pPr>
              <w:pStyle w:val="0"/>
              <w:rPr>
                <w:rFonts w:hint="default"/>
              </w:rPr>
            </w:pP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c>
          <w:tcPr>
            <w:tcW w:w="554" w:type="dxa"/>
            <w:vMerge w:val="continue"/>
            <w:shd w:val="clear" w:color="auto" w:fill="auto"/>
            <w:vAlign w:val="top"/>
          </w:tcPr>
          <w:p>
            <w:pPr>
              <w:pStyle w:val="0"/>
              <w:rPr>
                <w:rFonts w:hint="default"/>
              </w:rPr>
            </w:pP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c>
          <w:tcPr>
            <w:tcW w:w="554" w:type="dxa"/>
            <w:vMerge w:val="continue"/>
            <w:shd w:val="clear" w:color="auto" w:fill="auto"/>
            <w:vAlign w:val="top"/>
          </w:tcPr>
          <w:p>
            <w:pPr>
              <w:pStyle w:val="0"/>
              <w:rPr>
                <w:rFonts w:hint="default"/>
              </w:rPr>
            </w:pP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c>
          <w:tcPr>
            <w:tcW w:w="554" w:type="dxa"/>
            <w:vMerge w:val="continue"/>
            <w:shd w:val="clear" w:color="auto" w:fill="auto"/>
            <w:vAlign w:val="top"/>
          </w:tcPr>
          <w:p>
            <w:pPr>
              <w:pStyle w:val="0"/>
              <w:rPr>
                <w:rFonts w:hint="default"/>
              </w:rPr>
            </w:pP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bl>
    <w:p>
      <w:pPr>
        <w:pStyle w:val="0"/>
        <w:rPr>
          <w:rFonts w:hint="default" w:ascii="ＭＳ 明朝" w:hAnsi="ＭＳ 明朝" w:eastAsia="ＭＳ 明朝"/>
          <w:sz w:val="24"/>
        </w:rPr>
      </w:pPr>
      <w:r>
        <w:rPr>
          <w:rFonts w:hint="eastAsia" w:ascii="ＭＳ 明朝" w:hAnsi="ＭＳ 明朝" w:eastAsia="ＭＳ 明朝"/>
          <w:sz w:val="24"/>
        </w:rPr>
        <w:t>　</w:t>
      </w:r>
    </w:p>
    <w:p>
      <w:pPr>
        <w:pStyle w:val="0"/>
        <w:rPr>
          <w:rFonts w:hint="default" w:ascii="ＭＳ 明朝" w:hAnsi="ＭＳ 明朝" w:eastAsia="ＭＳ 明朝"/>
          <w:sz w:val="24"/>
        </w:rPr>
      </w:pPr>
      <w:r>
        <w:rPr>
          <w:rFonts w:hint="eastAsia" w:ascii="ＭＳ 明朝" w:hAnsi="ＭＳ 明朝" w:eastAsia="ＭＳ 明朝"/>
          <w:sz w:val="24"/>
        </w:rPr>
        <w:t>　※技術力、技能力向上のための研修の実施状況を評価する。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※事業者独自の研修、外部研修の別を問わない。</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※実績については、報告書、受講修了証、レジュメ等、研修の実施状況の分かるものを添付すること。</w:t>
      </w:r>
    </w:p>
    <w:p>
      <w:pPr>
        <w:pStyle w:val="0"/>
        <w:ind w:left="420" w:leftChars="2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あくまで実施状況を把握するために必要な資料のみを添付することとし、全関係資料など過剰な資料の添付は必要としない。）</w:t>
      </w: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※共同参加での提案の場合、代表者の実績及び計画を記載すること。</w:t>
      </w:r>
    </w:p>
    <w:sectPr>
      <w:pgSz w:w="16838" w:h="11906" w:orient="landscape"/>
      <w:pgMar w:top="1701" w:right="1985"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71</Words>
  <Characters>405</Characters>
  <Application>JUST Note</Application>
  <Lines>3</Lines>
  <Paragraphs>1</Paragraphs>
  <Company>箕面市役所</Company>
  <CharactersWithSpaces>475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山田　省治(手動)</cp:lastModifiedBy>
  <dcterms:created xsi:type="dcterms:W3CDTF">2020-11-14T07:09:00Z</dcterms:created>
  <dcterms:modified xsi:type="dcterms:W3CDTF">2020-11-20T10:01:29Z</dcterms:modified>
  <cp:revision>2</cp:revision>
</cp:coreProperties>
</file>